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9" w:rsidRDefault="00B25E46" w:rsidP="007B344B">
      <w:pPr>
        <w:pStyle w:val="Titre"/>
      </w:pPr>
      <w:r w:rsidRPr="007B344B">
        <w:t>Définitions</w:t>
      </w:r>
    </w:p>
    <w:p w:rsidR="00221B39" w:rsidRPr="00F84A7C" w:rsidRDefault="00221B39" w:rsidP="00F84A7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color w:val="auto"/>
        </w:rPr>
      </w:pPr>
      <w:r w:rsidRPr="00F84A7C">
        <w:rPr>
          <w:color w:val="auto"/>
        </w:rPr>
        <w:t xml:space="preserve">Cadrage du </w:t>
      </w:r>
      <w:r w:rsidR="004E1918">
        <w:rPr>
          <w:color w:val="auto"/>
        </w:rPr>
        <w:t>p</w:t>
      </w:r>
      <w:r w:rsidRPr="00F84A7C">
        <w:rPr>
          <w:color w:val="auto"/>
        </w:rPr>
        <w:t>rojet</w:t>
      </w:r>
    </w:p>
    <w:p w:rsidR="00221B39" w:rsidRDefault="00221B39" w:rsidP="00221B39">
      <w:pPr>
        <w:pStyle w:val="Paragraphedeliste"/>
        <w:ind w:left="0" w:firstLine="0"/>
      </w:pPr>
    </w:p>
    <w:p w:rsidR="007F619B" w:rsidRPr="007F619B" w:rsidRDefault="00221B39" w:rsidP="000B2503">
      <w:pPr>
        <w:ind w:left="10" w:hanging="10"/>
      </w:pPr>
      <w:r w:rsidRPr="00E21C49">
        <w:rPr>
          <w:b/>
          <w:u w:val="single"/>
        </w:rPr>
        <w:t xml:space="preserve">Dématérialisation </w:t>
      </w:r>
      <w:r w:rsidRPr="00E21C49">
        <w:t xml:space="preserve">: </w:t>
      </w:r>
      <w:r w:rsidR="000B2503">
        <w:t>Passage d’une procédure sous forme papier à une procédure sous forme numérique.</w:t>
      </w:r>
    </w:p>
    <w:p w:rsidR="000B2503" w:rsidRDefault="00221B39" w:rsidP="00E34F7C">
      <w:r w:rsidRPr="00E21C49">
        <w:rPr>
          <w:b/>
          <w:u w:val="single"/>
        </w:rPr>
        <w:t xml:space="preserve">Numérisation </w:t>
      </w:r>
      <w:r w:rsidRPr="00E21C49">
        <w:t>:</w:t>
      </w:r>
      <w:r w:rsidR="00733248">
        <w:t xml:space="preserve"> </w:t>
      </w:r>
      <w:r w:rsidR="000B2503">
        <w:t>Opération technique de</w:t>
      </w:r>
      <w:r w:rsidR="000B2503" w:rsidRPr="00E21C49">
        <w:t xml:space="preserve"> </w:t>
      </w:r>
      <w:r w:rsidR="000B2503">
        <w:t>production d’une copie numérique à partir d’un original papier.</w:t>
      </w:r>
    </w:p>
    <w:p w:rsidR="00221B39" w:rsidRPr="007F619B" w:rsidRDefault="00221B39" w:rsidP="00221B39">
      <w:r w:rsidRPr="00B97949">
        <w:rPr>
          <w:b/>
          <w:u w:val="single"/>
        </w:rPr>
        <w:t>Flux/stock :</w:t>
      </w:r>
      <w:r w:rsidR="00A658F3" w:rsidRPr="00DA0633">
        <w:rPr>
          <w:b/>
        </w:rPr>
        <w:t xml:space="preserve"> </w:t>
      </w:r>
      <w:r w:rsidR="007F619B" w:rsidRPr="007F619B">
        <w:t>Termes utilisés dans le cadre d’une numérisation visant à différencier les nouveaux dossiers entrants (flux) de l’arriéré (stock).</w:t>
      </w:r>
    </w:p>
    <w:p w:rsidR="00221B39" w:rsidRPr="007F619B" w:rsidRDefault="00ED535E" w:rsidP="00ED535E">
      <w:r w:rsidRPr="00ED535E">
        <w:rPr>
          <w:b/>
          <w:u w:val="single"/>
        </w:rPr>
        <w:t>Stockage :</w:t>
      </w:r>
      <w:r w:rsidR="00A658F3" w:rsidRPr="00DA0633">
        <w:rPr>
          <w:b/>
        </w:rPr>
        <w:t xml:space="preserve"> </w:t>
      </w:r>
      <w:r w:rsidR="007F619B" w:rsidRPr="007F619B">
        <w:t xml:space="preserve">Opération visant à déposer </w:t>
      </w:r>
      <w:r w:rsidR="00DA0633" w:rsidRPr="007F619B">
        <w:t xml:space="preserve">des données </w:t>
      </w:r>
      <w:r w:rsidR="007F619B" w:rsidRPr="007F619B">
        <w:t xml:space="preserve">sur </w:t>
      </w:r>
      <w:r w:rsidR="00FF1D72">
        <w:t>un support informatique</w:t>
      </w:r>
      <w:r w:rsidR="007F619B" w:rsidRPr="007F619B">
        <w:t xml:space="preserve"> en vue d’une consultation future. Le stockage à lui seul ne permet pas d’assurer l</w:t>
      </w:r>
      <w:r w:rsidR="007F619B">
        <w:t>a valeur probante des documents qui ne peut être</w:t>
      </w:r>
      <w:r w:rsidR="007F619B" w:rsidRPr="007F619B">
        <w:t xml:space="preserve"> garantie </w:t>
      </w:r>
      <w:r w:rsidR="007F619B">
        <w:t xml:space="preserve">que </w:t>
      </w:r>
      <w:r w:rsidR="007F619B" w:rsidRPr="007F619B">
        <w:t>par l’archivage.</w:t>
      </w:r>
    </w:p>
    <w:p w:rsidR="00FF1D72" w:rsidRPr="00961D88" w:rsidRDefault="00FF1D72" w:rsidP="00ED535E">
      <w:pPr>
        <w:rPr>
          <w:color w:val="auto"/>
        </w:rPr>
      </w:pPr>
      <w:r>
        <w:rPr>
          <w:b/>
          <w:u w:val="single"/>
        </w:rPr>
        <w:t>Archivage</w:t>
      </w:r>
      <w:r w:rsidR="00ED535E" w:rsidRPr="00ED535E">
        <w:rPr>
          <w:b/>
          <w:u w:val="single"/>
        </w:rPr>
        <w:t xml:space="preserve"> électronique :</w:t>
      </w:r>
      <w:r w:rsidR="00ED535E" w:rsidRPr="002B5771">
        <w:t xml:space="preserve"> </w:t>
      </w:r>
      <w:r w:rsidRPr="00961D88">
        <w:rPr>
          <w:color w:val="auto"/>
        </w:rPr>
        <w:t>Opération consistant à conserver et à décrire des documents ou des données numérique e</w:t>
      </w:r>
      <w:r w:rsidR="00A0129C" w:rsidRPr="00961D88">
        <w:rPr>
          <w:color w:val="auto"/>
        </w:rPr>
        <w:t>n assurant leur valeur probante, à des fins juridiques ou historiques.</w:t>
      </w:r>
    </w:p>
    <w:p w:rsidR="00ED535E" w:rsidRPr="00C22D21" w:rsidRDefault="00ED535E" w:rsidP="00ED535E">
      <w:r w:rsidRPr="00ED535E">
        <w:rPr>
          <w:b/>
          <w:u w:val="single"/>
        </w:rPr>
        <w:t>Bordereau d’élimination :</w:t>
      </w:r>
      <w:r w:rsidR="00A658F3" w:rsidRPr="002B5771">
        <w:t xml:space="preserve"> </w:t>
      </w:r>
      <w:r w:rsidR="007F619B">
        <w:t xml:space="preserve">Document </w:t>
      </w:r>
      <w:r w:rsidR="003747BD">
        <w:t>listant</w:t>
      </w:r>
      <w:r w:rsidR="007F619B">
        <w:t xml:space="preserve"> l</w:t>
      </w:r>
      <w:r w:rsidR="00C22D21" w:rsidRPr="002B5771">
        <w:t>es documents</w:t>
      </w:r>
      <w:r w:rsidR="003747BD">
        <w:t xml:space="preserve"> soumis au</w:t>
      </w:r>
      <w:r w:rsidR="007F619B">
        <w:t xml:space="preserve"> visa d’élimination </w:t>
      </w:r>
      <w:r w:rsidR="003747BD">
        <w:t xml:space="preserve">réglementaire </w:t>
      </w:r>
      <w:r w:rsidR="007F619B">
        <w:t>du directeur des Ar</w:t>
      </w:r>
      <w:bookmarkStart w:id="0" w:name="_GoBack"/>
      <w:bookmarkEnd w:id="0"/>
      <w:r w:rsidR="007F619B">
        <w:t>chives départementales.</w:t>
      </w:r>
    </w:p>
    <w:p w:rsidR="00ED535E" w:rsidRPr="002B5771" w:rsidRDefault="00ED535E" w:rsidP="00ED535E">
      <w:r w:rsidRPr="00ED535E">
        <w:rPr>
          <w:b/>
          <w:u w:val="single"/>
        </w:rPr>
        <w:t>Visa d’élimination :</w:t>
      </w:r>
      <w:r w:rsidR="00A658F3" w:rsidRPr="002B5771">
        <w:t xml:space="preserve"> </w:t>
      </w:r>
      <w:r w:rsidR="00E34F7C">
        <w:t>A</w:t>
      </w:r>
      <w:r w:rsidR="007F619B">
        <w:t xml:space="preserve">ccord </w:t>
      </w:r>
      <w:r w:rsidR="003747BD">
        <w:t xml:space="preserve">du directeur des Archives départementales </w:t>
      </w:r>
      <w:r w:rsidR="007F619B">
        <w:t xml:space="preserve">déchargeant le producteur de la responsabilité juridique sur les documents et permettant une destruction physique </w:t>
      </w:r>
      <w:r w:rsidR="00BF217D">
        <w:t>des documents</w:t>
      </w:r>
      <w:r w:rsidR="007F619B">
        <w:t>.</w:t>
      </w:r>
    </w:p>
    <w:p w:rsidR="00221B39" w:rsidRDefault="00221B39" w:rsidP="00221B39">
      <w:pPr>
        <w:pStyle w:val="Paragraphedeliste"/>
        <w:ind w:left="0" w:firstLine="0"/>
      </w:pPr>
    </w:p>
    <w:p w:rsidR="00221B39" w:rsidRPr="00F84A7C" w:rsidRDefault="00221B39" w:rsidP="00F84A7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color w:val="auto"/>
        </w:rPr>
      </w:pPr>
      <w:r w:rsidRPr="00F84A7C">
        <w:rPr>
          <w:color w:val="auto"/>
        </w:rPr>
        <w:t>Organisation du projet</w:t>
      </w:r>
    </w:p>
    <w:p w:rsidR="00221B39" w:rsidRDefault="00221B39" w:rsidP="00221B39">
      <w:pPr>
        <w:pStyle w:val="Paragraphedeliste"/>
        <w:ind w:left="0" w:firstLine="0"/>
      </w:pPr>
    </w:p>
    <w:p w:rsidR="00130D73" w:rsidRDefault="00221B39" w:rsidP="003D052D">
      <w:pPr>
        <w:ind w:left="10" w:hanging="10"/>
      </w:pPr>
      <w:r w:rsidRPr="00E21C49">
        <w:rPr>
          <w:b/>
          <w:u w:val="single"/>
        </w:rPr>
        <w:t>GED :</w:t>
      </w:r>
      <w:r w:rsidRPr="00E21C49">
        <w:rPr>
          <w:b/>
        </w:rPr>
        <w:t xml:space="preserve"> </w:t>
      </w:r>
      <w:r w:rsidRPr="00E21C49">
        <w:t xml:space="preserve">La </w:t>
      </w:r>
      <w:r w:rsidRPr="00E21C49">
        <w:rPr>
          <w:b/>
        </w:rPr>
        <w:t>Gestion Électronique des Documents</w:t>
      </w:r>
      <w:r w:rsidRPr="00E21C49">
        <w:t xml:space="preserve"> ou </w:t>
      </w:r>
      <w:r w:rsidRPr="00E21C49">
        <w:rPr>
          <w:b/>
        </w:rPr>
        <w:t>GED</w:t>
      </w:r>
      <w:r w:rsidRPr="00E21C49">
        <w:t xml:space="preserve"> désigne un</w:t>
      </w:r>
      <w:r w:rsidR="00B25E46">
        <w:t>e application</w:t>
      </w:r>
      <w:r w:rsidRPr="00E21C49">
        <w:t xml:space="preserve"> visant à organiser et gérer des informations et des documents électroniques. </w:t>
      </w:r>
      <w:r w:rsidR="00B25E46">
        <w:t>Elle dispose de</w:t>
      </w:r>
      <w:r w:rsidRPr="00E21C49">
        <w:t xml:space="preserve"> 4 </w:t>
      </w:r>
      <w:r w:rsidR="00B25E46">
        <w:t>fonctionnalités</w:t>
      </w:r>
      <w:r w:rsidRPr="00E21C49">
        <w:t xml:space="preserve"> majeures</w:t>
      </w:r>
      <w:r w:rsidR="00B25E46">
        <w:t> </w:t>
      </w:r>
      <w:r w:rsidRPr="00E21C49">
        <w:t xml:space="preserve">: </w:t>
      </w:r>
      <w:r w:rsidR="003D052D">
        <w:t>l’intégration,</w:t>
      </w:r>
      <w:r>
        <w:t xml:space="preserve"> </w:t>
      </w:r>
      <w:r w:rsidR="003D052D">
        <w:t>le classement, le stockage et l</w:t>
      </w:r>
      <w:r>
        <w:t xml:space="preserve">a </w:t>
      </w:r>
      <w:r w:rsidR="003D052D">
        <w:t>consultation</w:t>
      </w:r>
      <w:r>
        <w:t xml:space="preserve"> </w:t>
      </w:r>
      <w:r w:rsidR="003D052D">
        <w:t>des documents.</w:t>
      </w:r>
    </w:p>
    <w:p w:rsidR="00130D73" w:rsidRPr="00E21C49" w:rsidRDefault="00130D73" w:rsidP="00130D73">
      <w:r>
        <w:t>Pour être fonctionnel, cet outil doit faire l’objet d’une réflexion préalable visant à déterminer les objectifs de son utilisation, le public utilisateur et son organisation interne dont la définition d’un plan de classement.</w:t>
      </w:r>
    </w:p>
    <w:p w:rsidR="00ED535E" w:rsidRDefault="00ED535E" w:rsidP="00130D73">
      <w:pPr>
        <w:rPr>
          <w:b/>
          <w:u w:val="single"/>
        </w:rPr>
      </w:pPr>
      <w:r w:rsidRPr="00ED535E">
        <w:rPr>
          <w:b/>
          <w:u w:val="single"/>
        </w:rPr>
        <w:t>Plan de classement :</w:t>
      </w:r>
      <w:r w:rsidR="00A658F3" w:rsidRPr="003D052D">
        <w:rPr>
          <w:b/>
        </w:rPr>
        <w:t xml:space="preserve"> </w:t>
      </w:r>
      <w:r w:rsidR="00B33A57" w:rsidRPr="00130D73">
        <w:t xml:space="preserve">Système qui fixe l'organisation </w:t>
      </w:r>
      <w:r w:rsidR="003D052D">
        <w:t>des dossiers</w:t>
      </w:r>
      <w:r w:rsidR="00B33A57" w:rsidRPr="00130D73">
        <w:t xml:space="preserve"> en usage dans les bureaux. </w:t>
      </w:r>
      <w:r w:rsidR="003D052D">
        <w:t>Dans l’univers numérique, il correspond à l’arborescence.</w:t>
      </w:r>
    </w:p>
    <w:p w:rsidR="00F84A7C" w:rsidRDefault="00F84A7C" w:rsidP="00F84A7C">
      <w:r w:rsidRPr="00ED535E">
        <w:rPr>
          <w:b/>
          <w:u w:val="single"/>
        </w:rPr>
        <w:t>Valeur probante :</w:t>
      </w:r>
      <w:r w:rsidRPr="007939BA">
        <w:rPr>
          <w:b/>
        </w:rPr>
        <w:t xml:space="preserve"> </w:t>
      </w:r>
      <w:r w:rsidR="007F619B" w:rsidRPr="007F619B">
        <w:t>Capacité d’un document</w:t>
      </w:r>
      <w:r w:rsidR="00F60404">
        <w:t xml:space="preserve"> ou d’une donnée à être utilisé</w:t>
      </w:r>
      <w:r w:rsidR="007F619B" w:rsidRPr="007F619B">
        <w:t xml:space="preserve"> comme preuve</w:t>
      </w:r>
      <w:r w:rsidR="007F619B">
        <w:t xml:space="preserve">. </w:t>
      </w:r>
      <w:r w:rsidR="007939BA">
        <w:t>L</w:t>
      </w:r>
      <w:r w:rsidR="007F619B">
        <w:t>’archivage électronique</w:t>
      </w:r>
      <w:r w:rsidR="007939BA">
        <w:t xml:space="preserve"> garantit</w:t>
      </w:r>
      <w:r w:rsidR="007F619B">
        <w:t xml:space="preserve"> la valeur probante</w:t>
      </w:r>
      <w:r w:rsidR="007939BA">
        <w:t xml:space="preserve">, </w:t>
      </w:r>
      <w:r w:rsidR="007F619B">
        <w:t>dé</w:t>
      </w:r>
      <w:r w:rsidR="007939BA">
        <w:t>finie</w:t>
      </w:r>
      <w:r w:rsidR="007F619B">
        <w:t xml:space="preserve"> par quatre critères essentiels : l’authenticité, l’intégrité, la traçabilité et la pérennité.</w:t>
      </w:r>
    </w:p>
    <w:p w:rsidR="000B4815" w:rsidRDefault="00E02AA1" w:rsidP="007F619B">
      <w:r w:rsidRPr="007F619B">
        <w:rPr>
          <w:b/>
          <w:bCs/>
          <w:u w:val="single"/>
        </w:rPr>
        <w:t>Intégrité :</w:t>
      </w:r>
      <w:r w:rsidRPr="007939BA">
        <w:rPr>
          <w:b/>
        </w:rPr>
        <w:t xml:space="preserve"> </w:t>
      </w:r>
      <w:r w:rsidRPr="007F619B">
        <w:t xml:space="preserve">Qualité d’un document ou d’une donnée qui n’a pas été altéré. Dans le monde numérique, un document ou une donnée est réputé intègre si son empreinte à un temps t+1 est identique à </w:t>
      </w:r>
      <w:r w:rsidR="007939BA">
        <w:t>l’empreinte prise à un temps t.</w:t>
      </w:r>
    </w:p>
    <w:p w:rsidR="000B4815" w:rsidRPr="007F619B" w:rsidRDefault="00E02AA1" w:rsidP="007F619B">
      <w:pPr>
        <w:rPr>
          <w:b/>
          <w:u w:val="single"/>
        </w:rPr>
      </w:pPr>
      <w:r w:rsidRPr="007F619B">
        <w:rPr>
          <w:b/>
          <w:bCs/>
          <w:u w:val="single"/>
        </w:rPr>
        <w:t>Authenticité :</w:t>
      </w:r>
      <w:r w:rsidRPr="007939BA">
        <w:rPr>
          <w:b/>
        </w:rPr>
        <w:t xml:space="preserve"> </w:t>
      </w:r>
      <w:r w:rsidRPr="007F619B">
        <w:t xml:space="preserve">Qualité d’un document ou d’une donnée dont l’origine, la réalité et l’auteur sont </w:t>
      </w:r>
      <w:proofErr w:type="spellStart"/>
      <w:r w:rsidRPr="007F619B">
        <w:t>certiﬁés</w:t>
      </w:r>
      <w:proofErr w:type="spellEnd"/>
      <w:r w:rsidRPr="007F619B">
        <w:t xml:space="preserve"> et incontestables.</w:t>
      </w:r>
    </w:p>
    <w:p w:rsidR="000B4815" w:rsidRDefault="00E02AA1" w:rsidP="007F619B">
      <w:r w:rsidRPr="007F619B">
        <w:rPr>
          <w:b/>
          <w:bCs/>
          <w:u w:val="single"/>
        </w:rPr>
        <w:t>Traçabilité :</w:t>
      </w:r>
      <w:r w:rsidRPr="007939BA">
        <w:rPr>
          <w:b/>
        </w:rPr>
        <w:t xml:space="preserve"> </w:t>
      </w:r>
      <w:r w:rsidRPr="007F619B">
        <w:t>Faculté de pouvoir présenter l’historique des traitements opérés sur un document durant tout son cycle de vie.</w:t>
      </w:r>
    </w:p>
    <w:p w:rsidR="000B4815" w:rsidRPr="007F619B" w:rsidRDefault="00E02AA1" w:rsidP="007F619B">
      <w:pPr>
        <w:ind w:left="0" w:firstLine="0"/>
      </w:pPr>
      <w:r w:rsidRPr="007F619B">
        <w:rPr>
          <w:b/>
          <w:bCs/>
          <w:u w:val="single"/>
        </w:rPr>
        <w:t>Pérennité :</w:t>
      </w:r>
      <w:r w:rsidR="007F619B">
        <w:rPr>
          <w:bCs/>
        </w:rPr>
        <w:t xml:space="preserve"> </w:t>
      </w:r>
      <w:r w:rsidR="007F619B">
        <w:t>D</w:t>
      </w:r>
      <w:r w:rsidRPr="007F619B">
        <w:t>ésigne le fait d’être en capacité d’assurer la lisibilité du document dans le temps.</w:t>
      </w:r>
    </w:p>
    <w:p w:rsidR="00F60404" w:rsidRDefault="00ED535E" w:rsidP="00ED535E">
      <w:r w:rsidRPr="00ED535E">
        <w:rPr>
          <w:b/>
          <w:u w:val="single"/>
        </w:rPr>
        <w:lastRenderedPageBreak/>
        <w:t>Contrôle :</w:t>
      </w:r>
      <w:r w:rsidRPr="00130D73">
        <w:rPr>
          <w:b/>
        </w:rPr>
        <w:t xml:space="preserve"> </w:t>
      </w:r>
      <w:r w:rsidR="00E02AA1">
        <w:t>D</w:t>
      </w:r>
      <w:r w:rsidR="00130D73" w:rsidRPr="00130D73">
        <w:t>ans le cadre d’une numérisation, il s’agit de</w:t>
      </w:r>
      <w:r w:rsidR="00E02AA1">
        <w:t xml:space="preserve">s </w:t>
      </w:r>
      <w:r w:rsidR="00130D73" w:rsidRPr="00130D73">
        <w:t>opération</w:t>
      </w:r>
      <w:r w:rsidR="00E02AA1">
        <w:t>s</w:t>
      </w:r>
      <w:r w:rsidR="00130D73" w:rsidRPr="00130D73">
        <w:t xml:space="preserve"> visant à vérifier la conformité des fichiers numérisés</w:t>
      </w:r>
      <w:r w:rsidR="007B344B">
        <w:t xml:space="preserve"> avec les originaux-</w:t>
      </w:r>
      <w:r w:rsidR="00F60404">
        <w:t>papier</w:t>
      </w:r>
      <w:r w:rsidR="00130D73">
        <w:t xml:space="preserve">. </w:t>
      </w:r>
      <w:r w:rsidR="00F60404">
        <w:t>Le contrôle peut être qualitatif et/ou quantitatif.</w:t>
      </w:r>
    </w:p>
    <w:p w:rsidR="00221B39" w:rsidRDefault="00221B39" w:rsidP="00221B39">
      <w:pPr>
        <w:pStyle w:val="Paragraphedeliste"/>
        <w:ind w:left="0" w:firstLine="0"/>
      </w:pPr>
    </w:p>
    <w:p w:rsidR="00221B39" w:rsidRPr="00F84A7C" w:rsidRDefault="00F60404" w:rsidP="00F84A7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color w:val="auto"/>
        </w:rPr>
      </w:pPr>
      <w:r>
        <w:rPr>
          <w:color w:val="auto"/>
        </w:rPr>
        <w:t>Processus de n</w:t>
      </w:r>
      <w:r w:rsidR="00221B39" w:rsidRPr="00F84A7C">
        <w:rPr>
          <w:color w:val="auto"/>
        </w:rPr>
        <w:t>umérisation</w:t>
      </w:r>
    </w:p>
    <w:p w:rsidR="00221B39" w:rsidRDefault="00221B39" w:rsidP="00221B39">
      <w:pPr>
        <w:pStyle w:val="Paragraphedeliste"/>
        <w:ind w:left="0"/>
      </w:pPr>
    </w:p>
    <w:p w:rsidR="00ED535E" w:rsidRPr="00A658F3" w:rsidRDefault="00ED535E" w:rsidP="00ED535E">
      <w:r w:rsidRPr="00ED535E">
        <w:rPr>
          <w:b/>
          <w:u w:val="single"/>
        </w:rPr>
        <w:t>Métadonnées :</w:t>
      </w:r>
      <w:r w:rsidR="00A658F3" w:rsidRPr="002B5771">
        <w:t xml:space="preserve"> </w:t>
      </w:r>
      <w:r w:rsidR="00BF217D">
        <w:t>I</w:t>
      </w:r>
      <w:r w:rsidR="002B5771" w:rsidRPr="002B5771">
        <w:t>nformations</w:t>
      </w:r>
      <w:r w:rsidR="002B5771">
        <w:t xml:space="preserve"> de</w:t>
      </w:r>
      <w:r w:rsidR="002B5771" w:rsidRPr="002B5771">
        <w:t xml:space="preserve"> </w:t>
      </w:r>
      <w:r w:rsidR="00D46EB2">
        <w:t xml:space="preserve">description </w:t>
      </w:r>
      <w:r w:rsidR="00F60404">
        <w:t xml:space="preserve">associées étroitement à un document et/ou </w:t>
      </w:r>
      <w:r w:rsidR="00BF217D">
        <w:t>une donnée</w:t>
      </w:r>
      <w:r w:rsidR="00F60404">
        <w:t>.</w:t>
      </w:r>
      <w:r w:rsidR="000709A2">
        <w:t xml:space="preserve"> </w:t>
      </w:r>
      <w:r w:rsidR="00F60404">
        <w:t>Elles</w:t>
      </w:r>
      <w:r w:rsidR="000709A2">
        <w:t xml:space="preserve"> </w:t>
      </w:r>
      <w:r w:rsidR="00F60404">
        <w:t>portent</w:t>
      </w:r>
      <w:r w:rsidR="000709A2">
        <w:t xml:space="preserve"> sur le contenu, la gestion et le format.</w:t>
      </w:r>
      <w:r w:rsidR="002B5771">
        <w:t xml:space="preserve"> </w:t>
      </w:r>
    </w:p>
    <w:p w:rsidR="00ED535E" w:rsidRPr="00A658F3" w:rsidRDefault="00ED535E" w:rsidP="00ED535E">
      <w:r w:rsidRPr="00ED535E">
        <w:rPr>
          <w:b/>
          <w:u w:val="single"/>
        </w:rPr>
        <w:t>Accès physiques :</w:t>
      </w:r>
      <w:r w:rsidR="00A658F3" w:rsidRPr="00BE4152">
        <w:t xml:space="preserve"> </w:t>
      </w:r>
      <w:r w:rsidR="00BF217D">
        <w:t>M</w:t>
      </w:r>
      <w:r w:rsidR="00BE4152" w:rsidRPr="00BE4152">
        <w:t xml:space="preserve">odalités d’accès </w:t>
      </w:r>
      <w:r w:rsidR="00BE4152">
        <w:t xml:space="preserve">et de contrôle d’accès </w:t>
      </w:r>
      <w:r w:rsidR="00BE4152" w:rsidRPr="00BE4152">
        <w:t xml:space="preserve">aux locaux </w:t>
      </w:r>
      <w:r w:rsidR="00AE774E">
        <w:t xml:space="preserve">de stockage des supports </w:t>
      </w:r>
      <w:r w:rsidR="00BE4152">
        <w:t>papier</w:t>
      </w:r>
      <w:r w:rsidR="00AE774E">
        <w:t xml:space="preserve"> ou électroniques (salle serveur,…)</w:t>
      </w:r>
      <w:r w:rsidR="00F60404">
        <w:t>.</w:t>
      </w:r>
    </w:p>
    <w:p w:rsidR="00ED535E" w:rsidRPr="00BE4152" w:rsidRDefault="00ED535E" w:rsidP="00ED535E">
      <w:r w:rsidRPr="00ED535E">
        <w:rPr>
          <w:b/>
          <w:u w:val="single"/>
        </w:rPr>
        <w:t>Accès informatiques :</w:t>
      </w:r>
      <w:r w:rsidR="00A658F3" w:rsidRPr="00BE4152">
        <w:t xml:space="preserve"> </w:t>
      </w:r>
      <w:r w:rsidR="00BF217D">
        <w:t>M</w:t>
      </w:r>
      <w:r w:rsidR="00BE4152" w:rsidRPr="00BE4152">
        <w:t>odalité</w:t>
      </w:r>
      <w:r w:rsidR="00BF217D">
        <w:t>s</w:t>
      </w:r>
      <w:r w:rsidR="00BE4152" w:rsidRPr="00BE4152">
        <w:t xml:space="preserve"> d’accès</w:t>
      </w:r>
      <w:r w:rsidR="00BF217D">
        <w:t xml:space="preserve"> et</w:t>
      </w:r>
      <w:r w:rsidR="00BE4152">
        <w:t xml:space="preserve"> de contrôle d’accès</w:t>
      </w:r>
      <w:r w:rsidR="00BE4152" w:rsidRPr="00BE4152">
        <w:t xml:space="preserve"> </w:t>
      </w:r>
      <w:r w:rsidR="005B58A2">
        <w:t xml:space="preserve">(identifiant, mot de passe personnalisé…) </w:t>
      </w:r>
      <w:r w:rsidR="0068172E">
        <w:t>aux</w:t>
      </w:r>
      <w:r w:rsidR="00BE4152" w:rsidRPr="00BE4152">
        <w:t xml:space="preserve"> outils informatique</w:t>
      </w:r>
      <w:r w:rsidR="00BF217D">
        <w:t>s</w:t>
      </w:r>
      <w:r w:rsidR="005B58A2">
        <w:t>.</w:t>
      </w:r>
    </w:p>
    <w:p w:rsidR="00ED535E" w:rsidRPr="00BE4152" w:rsidRDefault="00ED535E" w:rsidP="00ED535E">
      <w:r w:rsidRPr="00ED535E">
        <w:rPr>
          <w:b/>
          <w:u w:val="single"/>
        </w:rPr>
        <w:t>Résolution :</w:t>
      </w:r>
      <w:r w:rsidRPr="00BE4152">
        <w:t xml:space="preserve"> </w:t>
      </w:r>
      <w:r w:rsidR="00BF217D">
        <w:t>P</w:t>
      </w:r>
      <w:r w:rsidR="00BE4152" w:rsidRPr="00BE4152">
        <w:t>aram</w:t>
      </w:r>
      <w:r w:rsidR="00BE4152">
        <w:t>è</w:t>
      </w:r>
      <w:r w:rsidR="00BE4152" w:rsidRPr="00BE4152">
        <w:t xml:space="preserve">tre </w:t>
      </w:r>
      <w:r w:rsidR="00BE4152">
        <w:t xml:space="preserve">informatique </w:t>
      </w:r>
      <w:r w:rsidR="00BE4152" w:rsidRPr="00BE4152">
        <w:t xml:space="preserve">définissant la qualité et la lisibilité </w:t>
      </w:r>
      <w:r w:rsidR="0068172E">
        <w:t xml:space="preserve">par l’œil </w:t>
      </w:r>
      <w:r w:rsidR="00BE4152" w:rsidRPr="00BE4152">
        <w:t>d’une reproduction numérique</w:t>
      </w:r>
      <w:r w:rsidR="005B58A2">
        <w:t>.</w:t>
      </w:r>
    </w:p>
    <w:p w:rsidR="00ED535E" w:rsidRPr="00A658F3" w:rsidRDefault="00ED535E" w:rsidP="00ED535E">
      <w:r w:rsidRPr="00ED535E">
        <w:rPr>
          <w:b/>
          <w:u w:val="single"/>
        </w:rPr>
        <w:t>Format :</w:t>
      </w:r>
      <w:r w:rsidR="00B5170A">
        <w:t xml:space="preserve"> </w:t>
      </w:r>
      <w:r w:rsidR="00BF217D">
        <w:t>N</w:t>
      </w:r>
      <w:r w:rsidR="0068172E" w:rsidRPr="0068172E">
        <w:t xml:space="preserve">ature d’un document numérique </w:t>
      </w:r>
      <w:r w:rsidR="0068172E">
        <w:t>identifié</w:t>
      </w:r>
      <w:r w:rsidR="005B58A2">
        <w:t>e</w:t>
      </w:r>
      <w:r w:rsidR="0068172E">
        <w:t xml:space="preserve"> par son extension (.</w:t>
      </w:r>
      <w:proofErr w:type="spellStart"/>
      <w:r w:rsidR="0068172E">
        <w:t>pdf</w:t>
      </w:r>
      <w:proofErr w:type="spellEnd"/>
      <w:r w:rsidR="0068172E">
        <w:t>, .doc</w:t>
      </w:r>
      <w:r w:rsidR="00C7546F">
        <w:t xml:space="preserve">, </w:t>
      </w:r>
      <w:r w:rsidR="005B58A2">
        <w:t>.jpeg,…), qui</w:t>
      </w:r>
      <w:r w:rsidR="0068172E">
        <w:t xml:space="preserve"> détermine les modalités techniques</w:t>
      </w:r>
      <w:r w:rsidR="00C7546F">
        <w:t xml:space="preserve"> de lecture</w:t>
      </w:r>
      <w:r w:rsidR="005B58A2">
        <w:t xml:space="preserve"> du fichier (logicielles et matérielles)</w:t>
      </w:r>
      <w:r w:rsidR="0068172E">
        <w:t>.</w:t>
      </w:r>
    </w:p>
    <w:p w:rsidR="00221B39" w:rsidRPr="00A658F3" w:rsidRDefault="00221B39" w:rsidP="00221B39">
      <w:r w:rsidRPr="00E6704C">
        <w:rPr>
          <w:b/>
          <w:u w:val="single"/>
        </w:rPr>
        <w:t>Empreinte</w:t>
      </w:r>
      <w:r w:rsidR="00ED535E">
        <w:rPr>
          <w:b/>
          <w:u w:val="single"/>
        </w:rPr>
        <w:t xml:space="preserve"> électronique</w:t>
      </w:r>
      <w:r>
        <w:rPr>
          <w:b/>
          <w:u w:val="single"/>
        </w:rPr>
        <w:t> :</w:t>
      </w:r>
      <w:r w:rsidR="00A658F3" w:rsidRPr="00B5170A">
        <w:rPr>
          <w:b/>
        </w:rPr>
        <w:t xml:space="preserve"> </w:t>
      </w:r>
      <w:r w:rsidR="008E5A6D">
        <w:t>R</w:t>
      </w:r>
      <w:r w:rsidR="00CE3FA8">
        <w:t>ésultat d’une o</w:t>
      </w:r>
      <w:r w:rsidR="00D46EB2">
        <w:t xml:space="preserve">pération de calcul informatique </w:t>
      </w:r>
      <w:r w:rsidR="00CE3FA8">
        <w:t>réduisant</w:t>
      </w:r>
      <w:r w:rsidR="000709A2">
        <w:t xml:space="preserve"> </w:t>
      </w:r>
      <w:r w:rsidR="00D46EB2">
        <w:t>un objet électronique</w:t>
      </w:r>
      <w:r w:rsidR="000709A2">
        <w:t xml:space="preserve"> </w:t>
      </w:r>
      <w:r w:rsidR="005B58A2">
        <w:t>à</w:t>
      </w:r>
      <w:r w:rsidR="000709A2">
        <w:t xml:space="preserve"> </w:t>
      </w:r>
      <w:r w:rsidR="00C7546F">
        <w:t>un code généralement alphanumérique</w:t>
      </w:r>
      <w:r w:rsidR="000709A2">
        <w:t xml:space="preserve"> </w:t>
      </w:r>
      <w:r w:rsidR="00D46EB2">
        <w:t>de longueur fixe</w:t>
      </w:r>
      <w:r w:rsidR="000709A2">
        <w:t xml:space="preserve">. </w:t>
      </w:r>
      <w:r w:rsidR="005B58A2">
        <w:t>La comparaison des empreintes calculées à intervalles réguliers</w:t>
      </w:r>
      <w:r w:rsidR="000709A2">
        <w:t xml:space="preserve"> </w:t>
      </w:r>
      <w:r w:rsidR="005B58A2">
        <w:t>permet</w:t>
      </w:r>
      <w:r w:rsidR="000709A2">
        <w:t xml:space="preserve"> de vérifier l’intégrité d’un document, d’un flux, d’un lot</w:t>
      </w:r>
      <w:r w:rsidR="00BF217D">
        <w:t xml:space="preserve"> ou</w:t>
      </w:r>
      <w:r w:rsidR="000709A2">
        <w:t xml:space="preserve"> d’une transmission.</w:t>
      </w:r>
    </w:p>
    <w:p w:rsidR="00221B39" w:rsidRPr="00A658F3" w:rsidRDefault="00221B39" w:rsidP="00221B39">
      <w:r w:rsidRPr="00E6704C">
        <w:rPr>
          <w:b/>
          <w:u w:val="single"/>
        </w:rPr>
        <w:t>Horodatage</w:t>
      </w:r>
      <w:r>
        <w:rPr>
          <w:b/>
          <w:u w:val="single"/>
        </w:rPr>
        <w:t> </w:t>
      </w:r>
      <w:r>
        <w:rPr>
          <w:u w:val="single"/>
        </w:rPr>
        <w:t>:</w:t>
      </w:r>
      <w:r w:rsidR="00A658F3" w:rsidRPr="00D46EB2">
        <w:t xml:space="preserve"> </w:t>
      </w:r>
      <w:r w:rsidR="008D14B7">
        <w:t>Identification du</w:t>
      </w:r>
      <w:r w:rsidR="00D46EB2">
        <w:t xml:space="preserve"> moment</w:t>
      </w:r>
      <w:r w:rsidR="0068172E">
        <w:t xml:space="preserve"> (date/heure)</w:t>
      </w:r>
      <w:r w:rsidR="00D46EB2">
        <w:t xml:space="preserve"> de création</w:t>
      </w:r>
      <w:r w:rsidR="0068172E">
        <w:t xml:space="preserve"> ou de traitement</w:t>
      </w:r>
      <w:r w:rsidR="00D46EB2">
        <w:t xml:space="preserve"> d’un</w:t>
      </w:r>
      <w:r w:rsidR="0068172E">
        <w:t xml:space="preserve"> document numérique</w:t>
      </w:r>
      <w:r w:rsidR="00D46EB2">
        <w:t xml:space="preserve">. </w:t>
      </w:r>
      <w:r w:rsidR="008D14B7">
        <w:t>C</w:t>
      </w:r>
      <w:r w:rsidR="00D46EB2">
        <w:t xml:space="preserve">es éléments accompagnent les </w:t>
      </w:r>
      <w:r w:rsidR="0068172E">
        <w:t>documents numériques</w:t>
      </w:r>
      <w:r w:rsidR="00D46EB2">
        <w:t xml:space="preserve"> sous forme de métadonnées.</w:t>
      </w:r>
    </w:p>
    <w:p w:rsidR="00221B39" w:rsidRPr="00A658F3" w:rsidRDefault="00ED535E" w:rsidP="00ED535E">
      <w:r w:rsidRPr="00ED535E">
        <w:rPr>
          <w:b/>
          <w:u w:val="single"/>
        </w:rPr>
        <w:t>Certificat d’authenticité :</w:t>
      </w:r>
      <w:r w:rsidRPr="0068172E">
        <w:t xml:space="preserve"> </w:t>
      </w:r>
      <w:r w:rsidR="00BF217D">
        <w:t>D</w:t>
      </w:r>
      <w:r w:rsidR="0068172E" w:rsidRPr="0068172E">
        <w:t>ocument garantissant le caractère authentique et fidèle de la reproduction numérique à l’original papier.</w:t>
      </w:r>
      <w:r w:rsidR="008D14B7">
        <w:t xml:space="preserve"> Délivré par le responsable de numérisation </w:t>
      </w:r>
      <w:r w:rsidR="0068172E">
        <w:t xml:space="preserve">(organisme </w:t>
      </w:r>
      <w:r w:rsidR="008D14B7">
        <w:t>t</w:t>
      </w:r>
      <w:r w:rsidR="0068172E">
        <w:t>iers ou interne) sur la base de l’identification et de la description détaillée du processus de numérisation.</w:t>
      </w:r>
    </w:p>
    <w:p w:rsidR="00221B39" w:rsidRDefault="00221B39" w:rsidP="00221B39">
      <w:pPr>
        <w:pStyle w:val="Paragraphedeliste"/>
        <w:ind w:left="0"/>
      </w:pPr>
    </w:p>
    <w:p w:rsidR="00221B39" w:rsidRPr="00F84A7C" w:rsidRDefault="00221B39" w:rsidP="00F84A7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rPr>
          <w:color w:val="auto"/>
        </w:rPr>
      </w:pPr>
      <w:r w:rsidRPr="00F84A7C">
        <w:rPr>
          <w:color w:val="auto"/>
        </w:rPr>
        <w:t>Archivage et conservation des données</w:t>
      </w:r>
    </w:p>
    <w:p w:rsidR="00221B39" w:rsidRPr="00F84A7C" w:rsidRDefault="00221B39" w:rsidP="00221B39">
      <w:pPr>
        <w:pStyle w:val="Paragraphedeliste"/>
        <w:ind w:left="0"/>
        <w:rPr>
          <w:color w:val="auto"/>
        </w:rPr>
      </w:pPr>
    </w:p>
    <w:p w:rsidR="00221B39" w:rsidRPr="00A658F3" w:rsidRDefault="00A658F3" w:rsidP="00A658F3">
      <w:r w:rsidRPr="00A658F3">
        <w:rPr>
          <w:b/>
          <w:u w:val="single"/>
        </w:rPr>
        <w:t>Cycle de vie :</w:t>
      </w:r>
      <w:r w:rsidRPr="0068172E">
        <w:t xml:space="preserve"> </w:t>
      </w:r>
      <w:r w:rsidR="0068172E" w:rsidRPr="0068172E">
        <w:t>Ensemble des étapes parcourues</w:t>
      </w:r>
      <w:r w:rsidR="0068172E">
        <w:t xml:space="preserve"> </w:t>
      </w:r>
      <w:r w:rsidR="008D14B7">
        <w:t xml:space="preserve">par un document ou une donnée </w:t>
      </w:r>
      <w:r w:rsidR="0068172E">
        <w:t xml:space="preserve">et des traitements </w:t>
      </w:r>
      <w:r w:rsidR="008D14B7">
        <w:t xml:space="preserve">qui lui sont </w:t>
      </w:r>
      <w:r w:rsidR="0068172E">
        <w:t>appliqués</w:t>
      </w:r>
      <w:r w:rsidR="0068172E" w:rsidRPr="0068172E">
        <w:t xml:space="preserve"> depuis sa création jusqu’à son sort final.</w:t>
      </w:r>
      <w:r w:rsidR="0068172E">
        <w:t xml:space="preserve"> Il comprend </w:t>
      </w:r>
      <w:r w:rsidR="008D14B7" w:rsidRPr="008D14B7">
        <w:rPr>
          <w:i/>
        </w:rPr>
        <w:t>a minima</w:t>
      </w:r>
      <w:r w:rsidR="008D14B7">
        <w:t xml:space="preserve"> </w:t>
      </w:r>
      <w:r w:rsidR="0068172E">
        <w:t xml:space="preserve">la création, l’utilisation </w:t>
      </w:r>
      <w:r w:rsidR="00C3504A">
        <w:t xml:space="preserve">initiale, l’utilisation </w:t>
      </w:r>
      <w:r w:rsidR="00C7546F">
        <w:t>comme justificatif</w:t>
      </w:r>
      <w:r w:rsidR="00C3504A">
        <w:t>, la conservation ou la destruction.</w:t>
      </w:r>
    </w:p>
    <w:p w:rsidR="007C6106" w:rsidRPr="00E21C49" w:rsidRDefault="00AE131A" w:rsidP="007C6106">
      <w:r w:rsidRPr="00AE131A">
        <w:rPr>
          <w:b/>
          <w:u w:val="single"/>
        </w:rPr>
        <w:t>D</w:t>
      </w:r>
      <w:r w:rsidR="007C6106" w:rsidRPr="00AE131A">
        <w:rPr>
          <w:b/>
          <w:u w:val="single"/>
        </w:rPr>
        <w:t>urée d'utilité administrative</w:t>
      </w:r>
      <w:r w:rsidR="007C6106" w:rsidRPr="00AE131A">
        <w:rPr>
          <w:u w:val="single"/>
        </w:rPr>
        <w:t xml:space="preserve"> </w:t>
      </w:r>
      <w:r w:rsidR="008D14B7">
        <w:rPr>
          <w:u w:val="single"/>
        </w:rPr>
        <w:t>(</w:t>
      </w:r>
      <w:r w:rsidRPr="00E21C49">
        <w:rPr>
          <w:b/>
          <w:u w:val="single"/>
        </w:rPr>
        <w:t>DUA</w:t>
      </w:r>
      <w:r w:rsidR="008D14B7">
        <w:rPr>
          <w:b/>
          <w:u w:val="single"/>
        </w:rPr>
        <w:t>)</w:t>
      </w:r>
      <w:r w:rsidRPr="00E21C49">
        <w:rPr>
          <w:b/>
          <w:u w:val="single"/>
        </w:rPr>
        <w:t xml:space="preserve"> </w:t>
      </w:r>
      <w:r w:rsidRPr="008D14B7">
        <w:rPr>
          <w:b/>
          <w:u w:val="single"/>
        </w:rPr>
        <w:t>:</w:t>
      </w:r>
      <w:r w:rsidRPr="00AE131A">
        <w:rPr>
          <w:b/>
        </w:rPr>
        <w:t xml:space="preserve"> </w:t>
      </w:r>
      <w:r w:rsidRPr="00AE131A">
        <w:t>D</w:t>
      </w:r>
      <w:r w:rsidR="007C6106" w:rsidRPr="00E21C49">
        <w:t>urée pendant laquelle un document est susceptible d’être utilisé par le service producteur</w:t>
      </w:r>
      <w:r>
        <w:t xml:space="preserve"> pour son activité ou pour servir de justificatif administratif, juridique ou financier</w:t>
      </w:r>
      <w:r w:rsidR="007C6106" w:rsidRPr="00E21C49">
        <w:t xml:space="preserve">. Le document ne peut être détruit durant cette période, qui constitue sa durée minimale de conservation. </w:t>
      </w:r>
    </w:p>
    <w:p w:rsidR="007C6106" w:rsidRPr="00E21C49" w:rsidRDefault="008D14B7" w:rsidP="00A658F3">
      <w:r>
        <w:rPr>
          <w:b/>
          <w:u w:val="single"/>
        </w:rPr>
        <w:t>Sort final </w:t>
      </w:r>
      <w:r w:rsidR="007C6106" w:rsidRPr="00E21C49">
        <w:rPr>
          <w:b/>
          <w:u w:val="single"/>
        </w:rPr>
        <w:t>:</w:t>
      </w:r>
      <w:r w:rsidR="007C6106" w:rsidRPr="00E21C49">
        <w:t xml:space="preserve"> De</w:t>
      </w:r>
      <w:r>
        <w:t>venir</w:t>
      </w:r>
      <w:r w:rsidR="007C6106" w:rsidRPr="00E21C49">
        <w:t xml:space="preserve"> des documents</w:t>
      </w:r>
      <w:r>
        <w:t xml:space="preserve"> et données</w:t>
      </w:r>
      <w:r w:rsidR="007C6106" w:rsidRPr="00E21C49">
        <w:t xml:space="preserve"> à l’expiration de leur </w:t>
      </w:r>
      <w:r w:rsidR="004E1918">
        <w:t>DUA</w:t>
      </w:r>
      <w:r w:rsidR="007C6106" w:rsidRPr="00E21C49">
        <w:t>, à savoir : destruction après visa d’élim</w:t>
      </w:r>
      <w:r w:rsidR="00C7546F">
        <w:t>ination ou</w:t>
      </w:r>
      <w:r w:rsidR="007C6106" w:rsidRPr="00E21C49">
        <w:t xml:space="preserve"> conservat</w:t>
      </w:r>
      <w:r w:rsidR="004E1918">
        <w:t>ion définitive par le service d’a</w:t>
      </w:r>
      <w:r w:rsidR="007C6106" w:rsidRPr="00E21C49">
        <w:t xml:space="preserve">rchives </w:t>
      </w:r>
      <w:r w:rsidR="004E1918">
        <w:t>compétent</w:t>
      </w:r>
      <w:r w:rsidR="00E47BF8">
        <w:t>.</w:t>
      </w:r>
    </w:p>
    <w:p w:rsidR="00A658F3" w:rsidRPr="002B5771" w:rsidRDefault="004E1918" w:rsidP="00BE4152">
      <w:r>
        <w:rPr>
          <w:b/>
          <w:u w:val="single"/>
        </w:rPr>
        <w:t>Tableau de g</w:t>
      </w:r>
      <w:r w:rsidR="00A658F3" w:rsidRPr="00A658F3">
        <w:rPr>
          <w:b/>
          <w:u w:val="single"/>
        </w:rPr>
        <w:t>estion :</w:t>
      </w:r>
      <w:r w:rsidR="00A658F3" w:rsidRPr="002B5771">
        <w:rPr>
          <w:b/>
        </w:rPr>
        <w:t xml:space="preserve"> </w:t>
      </w:r>
      <w:r w:rsidR="00BF217D">
        <w:t>E</w:t>
      </w:r>
      <w:r w:rsidR="002B5771" w:rsidRPr="002B5771">
        <w:t xml:space="preserve">tat </w:t>
      </w:r>
      <w:r w:rsidR="00C7546F">
        <w:t xml:space="preserve">détaillé et </w:t>
      </w:r>
      <w:r w:rsidR="002B5771" w:rsidRPr="002B5771">
        <w:t>structuré de</w:t>
      </w:r>
      <w:r w:rsidR="00C071E7">
        <w:t xml:space="preserve"> la production</w:t>
      </w:r>
      <w:r w:rsidR="002B5771" w:rsidRPr="002B5771">
        <w:t xml:space="preserve"> </w:t>
      </w:r>
      <w:r w:rsidR="00C071E7">
        <w:t>d’</w:t>
      </w:r>
      <w:r w:rsidR="00C7546F">
        <w:t xml:space="preserve">un organisme spécifiant </w:t>
      </w:r>
      <w:r w:rsidR="00C071E7">
        <w:t xml:space="preserve">les </w:t>
      </w:r>
      <w:r w:rsidR="002B5771" w:rsidRPr="002B5771">
        <w:t xml:space="preserve">DUA et </w:t>
      </w:r>
      <w:r w:rsidR="00C071E7">
        <w:t xml:space="preserve">le </w:t>
      </w:r>
      <w:r w:rsidR="002B5771" w:rsidRPr="002B5771">
        <w:t>sort</w:t>
      </w:r>
      <w:r w:rsidR="00C071E7">
        <w:t xml:space="preserve"> </w:t>
      </w:r>
      <w:r w:rsidR="002B5771" w:rsidRPr="002B5771">
        <w:t>final</w:t>
      </w:r>
      <w:r w:rsidR="00C071E7">
        <w:t xml:space="preserve"> de</w:t>
      </w:r>
      <w:r w:rsidR="00C7546F">
        <w:t xml:space="preserve"> tous le</w:t>
      </w:r>
      <w:r w:rsidR="00C071E7">
        <w:t>s documents et données</w:t>
      </w:r>
      <w:r w:rsidR="00BF217D">
        <w:t xml:space="preserve"> produit par un service</w:t>
      </w:r>
      <w:r w:rsidR="002B5771" w:rsidRPr="002B5771">
        <w:t>.</w:t>
      </w:r>
      <w:r w:rsidR="00C071E7">
        <w:t xml:space="preserve"> Le tableau de gestion est élaboré et arrêté conjointement </w:t>
      </w:r>
      <w:r w:rsidR="00BE4152">
        <w:t>par</w:t>
      </w:r>
      <w:r w:rsidR="00C071E7">
        <w:t xml:space="preserve"> le producteur et les </w:t>
      </w:r>
      <w:r w:rsidR="00BF217D">
        <w:t>A</w:t>
      </w:r>
      <w:r w:rsidR="00C071E7">
        <w:t>rchives départementales.</w:t>
      </w:r>
    </w:p>
    <w:p w:rsidR="007C6106" w:rsidRDefault="007C6106" w:rsidP="007C6106">
      <w:pPr>
        <w:spacing w:after="0"/>
        <w:ind w:left="0" w:firstLine="0"/>
        <w:jc w:val="left"/>
      </w:pPr>
    </w:p>
    <w:sectPr w:rsidR="007C6106" w:rsidSect="00A658F3">
      <w:footerReference w:type="default" r:id="rId8"/>
      <w:pgSz w:w="11906" w:h="16838"/>
      <w:pgMar w:top="1417" w:right="1417" w:bottom="1417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06" w:rsidRDefault="007C6106" w:rsidP="007C6106">
      <w:pPr>
        <w:spacing w:after="0"/>
      </w:pPr>
      <w:r>
        <w:separator/>
      </w:r>
    </w:p>
  </w:endnote>
  <w:endnote w:type="continuationSeparator" w:id="0">
    <w:p w:rsidR="007C6106" w:rsidRDefault="007C6106" w:rsidP="007C6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1D" w:rsidRPr="00C4561D" w:rsidRDefault="0065684D">
    <w:pPr>
      <w:pStyle w:val="Pieddepage"/>
      <w:rPr>
        <w:sz w:val="18"/>
        <w:szCs w:val="18"/>
      </w:rPr>
    </w:pPr>
    <w:r>
      <w:rPr>
        <w:sz w:val="18"/>
        <w:szCs w:val="18"/>
      </w:rPr>
      <w:t>Définitions – N</w:t>
    </w:r>
    <w:r w:rsidR="007C6106">
      <w:rPr>
        <w:sz w:val="18"/>
        <w:szCs w:val="18"/>
      </w:rPr>
      <w:t>umérisation avant élimination</w:t>
    </w:r>
    <w:r w:rsidR="007B344B">
      <w:rPr>
        <w:sz w:val="18"/>
        <w:szCs w:val="18"/>
      </w:rPr>
      <w:t xml:space="preserve"> – Version 1</w:t>
    </w:r>
    <w:r w:rsidR="00277633">
      <w:rPr>
        <w:sz w:val="18"/>
        <w:szCs w:val="18"/>
      </w:rPr>
      <w:tab/>
    </w:r>
    <w:r w:rsidR="00277633">
      <w:rPr>
        <w:sz w:val="18"/>
        <w:szCs w:val="18"/>
      </w:rPr>
      <w:tab/>
      <w:t xml:space="preserve">p. </w:t>
    </w:r>
    <w:r w:rsidR="00277633" w:rsidRPr="00C4561D">
      <w:rPr>
        <w:sz w:val="18"/>
        <w:szCs w:val="18"/>
      </w:rPr>
      <w:fldChar w:fldCharType="begin"/>
    </w:r>
    <w:r w:rsidR="00277633" w:rsidRPr="00C4561D">
      <w:rPr>
        <w:sz w:val="18"/>
        <w:szCs w:val="18"/>
      </w:rPr>
      <w:instrText>PAGE   \* MERGEFORMAT</w:instrText>
    </w:r>
    <w:r w:rsidR="00277633" w:rsidRPr="00C4561D">
      <w:rPr>
        <w:sz w:val="18"/>
        <w:szCs w:val="18"/>
      </w:rPr>
      <w:fldChar w:fldCharType="separate"/>
    </w:r>
    <w:r w:rsidR="00961D88">
      <w:rPr>
        <w:noProof/>
        <w:sz w:val="18"/>
        <w:szCs w:val="18"/>
      </w:rPr>
      <w:t>1</w:t>
    </w:r>
    <w:r w:rsidR="00277633" w:rsidRPr="00C4561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06" w:rsidRDefault="007C6106" w:rsidP="007C6106">
      <w:pPr>
        <w:spacing w:after="0"/>
      </w:pPr>
      <w:r>
        <w:separator/>
      </w:r>
    </w:p>
  </w:footnote>
  <w:footnote w:type="continuationSeparator" w:id="0">
    <w:p w:rsidR="007C6106" w:rsidRDefault="007C6106" w:rsidP="007C6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9AC"/>
    <w:multiLevelType w:val="hybridMultilevel"/>
    <w:tmpl w:val="CADCE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5F97"/>
    <w:multiLevelType w:val="hybridMultilevel"/>
    <w:tmpl w:val="D8DE6C50"/>
    <w:lvl w:ilvl="0" w:tplc="DAC6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00728">
      <w:start w:val="15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2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4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6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7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C812E4"/>
    <w:multiLevelType w:val="hybridMultilevel"/>
    <w:tmpl w:val="D820FB2E"/>
    <w:lvl w:ilvl="0" w:tplc="DB249B6C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85C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2A3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AD3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2F3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EE4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C0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4CE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803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635979"/>
    <w:multiLevelType w:val="hybridMultilevel"/>
    <w:tmpl w:val="FF981946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74032D"/>
    <w:multiLevelType w:val="hybridMultilevel"/>
    <w:tmpl w:val="F69EBD6E"/>
    <w:lvl w:ilvl="0" w:tplc="A76452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42A2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24E6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580E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6C04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D0A1A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E786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3CC6C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2A33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107745"/>
    <w:multiLevelType w:val="hybridMultilevel"/>
    <w:tmpl w:val="ED2AF25C"/>
    <w:lvl w:ilvl="0" w:tplc="54B64A4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F10A3"/>
    <w:multiLevelType w:val="hybridMultilevel"/>
    <w:tmpl w:val="D256A38A"/>
    <w:lvl w:ilvl="0" w:tplc="6AC80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E4C04">
      <w:start w:val="15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C2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C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4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60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7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2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531C80"/>
    <w:multiLevelType w:val="hybridMultilevel"/>
    <w:tmpl w:val="264E0846"/>
    <w:lvl w:ilvl="0" w:tplc="A5D6A06C">
      <w:start w:val="1"/>
      <w:numFmt w:val="bullet"/>
      <w:lvlText w:val="•"/>
      <w:lvlJc w:val="left"/>
      <w:pPr>
        <w:ind w:left="1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2E1E96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C6851E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88690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07818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A2E2C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0EF020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43814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2F450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F"/>
    <w:rsid w:val="0001353C"/>
    <w:rsid w:val="000709A2"/>
    <w:rsid w:val="000B2503"/>
    <w:rsid w:val="000B4815"/>
    <w:rsid w:val="000D66E6"/>
    <w:rsid w:val="00130D73"/>
    <w:rsid w:val="00137990"/>
    <w:rsid w:val="00153905"/>
    <w:rsid w:val="00213FA3"/>
    <w:rsid w:val="00221B39"/>
    <w:rsid w:val="002636CB"/>
    <w:rsid w:val="00277633"/>
    <w:rsid w:val="002B5771"/>
    <w:rsid w:val="003747BD"/>
    <w:rsid w:val="003A4F78"/>
    <w:rsid w:val="003D052D"/>
    <w:rsid w:val="004E1918"/>
    <w:rsid w:val="005B58A2"/>
    <w:rsid w:val="0065684D"/>
    <w:rsid w:val="0068172E"/>
    <w:rsid w:val="00733248"/>
    <w:rsid w:val="007939BA"/>
    <w:rsid w:val="007B344B"/>
    <w:rsid w:val="007C6106"/>
    <w:rsid w:val="007F619B"/>
    <w:rsid w:val="008D14B7"/>
    <w:rsid w:val="008E5A6D"/>
    <w:rsid w:val="009056BF"/>
    <w:rsid w:val="00961D88"/>
    <w:rsid w:val="00A0129C"/>
    <w:rsid w:val="00A658F3"/>
    <w:rsid w:val="00A91BE8"/>
    <w:rsid w:val="00A96D7C"/>
    <w:rsid w:val="00AB576F"/>
    <w:rsid w:val="00AE131A"/>
    <w:rsid w:val="00AE774E"/>
    <w:rsid w:val="00B25E46"/>
    <w:rsid w:val="00B33A57"/>
    <w:rsid w:val="00B43A61"/>
    <w:rsid w:val="00B5170A"/>
    <w:rsid w:val="00B92A0F"/>
    <w:rsid w:val="00B97949"/>
    <w:rsid w:val="00BE4152"/>
    <w:rsid w:val="00BF217D"/>
    <w:rsid w:val="00C071E7"/>
    <w:rsid w:val="00C22D21"/>
    <w:rsid w:val="00C3504A"/>
    <w:rsid w:val="00C7546F"/>
    <w:rsid w:val="00C903DC"/>
    <w:rsid w:val="00CE3FA8"/>
    <w:rsid w:val="00D46EB2"/>
    <w:rsid w:val="00DA0633"/>
    <w:rsid w:val="00E02AA1"/>
    <w:rsid w:val="00E34F7C"/>
    <w:rsid w:val="00E47BF8"/>
    <w:rsid w:val="00E6704C"/>
    <w:rsid w:val="00ED535E"/>
    <w:rsid w:val="00F42F03"/>
    <w:rsid w:val="00F446A7"/>
    <w:rsid w:val="00F60404"/>
    <w:rsid w:val="00F84A7C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18"/>
    <w:pPr>
      <w:spacing w:after="120" w:line="240" w:lineRule="auto"/>
      <w:ind w:left="11" w:hanging="11"/>
      <w:jc w:val="both"/>
    </w:pPr>
    <w:rPr>
      <w:rFonts w:ascii="Arial" w:eastAsia="Arial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B3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106"/>
    <w:pPr>
      <w:ind w:left="720"/>
      <w:contextualSpacing/>
    </w:pPr>
  </w:style>
  <w:style w:type="table" w:customStyle="1" w:styleId="TableGrid1">
    <w:name w:val="TableGrid1"/>
    <w:rsid w:val="007C610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C61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106"/>
    <w:rPr>
      <w:rFonts w:ascii="Arial" w:eastAsia="Arial" w:hAnsi="Arial" w:cs="Arial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1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106"/>
    <w:rPr>
      <w:rFonts w:ascii="Arial" w:eastAsia="Arial" w:hAnsi="Arial" w:cs="Arial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619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E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EB2"/>
    <w:rPr>
      <w:rFonts w:ascii="Tahoma" w:eastAsia="Arial" w:hAnsi="Tahoma" w:cs="Tahoma"/>
      <w:color w:val="000000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2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21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217D"/>
    <w:rPr>
      <w:rFonts w:ascii="Arial" w:eastAsia="Arial" w:hAnsi="Arial" w:cs="Arial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17D"/>
    <w:rPr>
      <w:rFonts w:ascii="Arial" w:eastAsia="Arial" w:hAnsi="Arial" w:cs="Arial"/>
      <w:b/>
      <w:bCs/>
      <w:color w:val="000000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B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B344B"/>
    <w:pPr>
      <w:pBdr>
        <w:bottom w:val="single" w:sz="8" w:space="4" w:color="4F81BD" w:themeColor="accent1"/>
      </w:pBdr>
      <w:spacing w:after="300"/>
      <w:ind w:left="0"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B3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18"/>
    <w:pPr>
      <w:spacing w:after="120" w:line="240" w:lineRule="auto"/>
      <w:ind w:left="11" w:hanging="11"/>
      <w:jc w:val="both"/>
    </w:pPr>
    <w:rPr>
      <w:rFonts w:ascii="Arial" w:eastAsia="Arial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B3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106"/>
    <w:pPr>
      <w:ind w:left="720"/>
      <w:contextualSpacing/>
    </w:pPr>
  </w:style>
  <w:style w:type="table" w:customStyle="1" w:styleId="TableGrid1">
    <w:name w:val="TableGrid1"/>
    <w:rsid w:val="007C610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C61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106"/>
    <w:rPr>
      <w:rFonts w:ascii="Arial" w:eastAsia="Arial" w:hAnsi="Arial" w:cs="Arial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1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106"/>
    <w:rPr>
      <w:rFonts w:ascii="Arial" w:eastAsia="Arial" w:hAnsi="Arial" w:cs="Arial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619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E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EB2"/>
    <w:rPr>
      <w:rFonts w:ascii="Tahoma" w:eastAsia="Arial" w:hAnsi="Tahoma" w:cs="Tahoma"/>
      <w:color w:val="000000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2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21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217D"/>
    <w:rPr>
      <w:rFonts w:ascii="Arial" w:eastAsia="Arial" w:hAnsi="Arial" w:cs="Arial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17D"/>
    <w:rPr>
      <w:rFonts w:ascii="Arial" w:eastAsia="Arial" w:hAnsi="Arial" w:cs="Arial"/>
      <w:b/>
      <w:bCs/>
      <w:color w:val="000000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B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B344B"/>
    <w:pPr>
      <w:pBdr>
        <w:bottom w:val="single" w:sz="8" w:space="4" w:color="4F81BD" w:themeColor="accent1"/>
      </w:pBdr>
      <w:spacing w:after="300"/>
      <w:ind w:left="0"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B3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8361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5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00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6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35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0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84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90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59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69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19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26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543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48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729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391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972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182">
          <w:marLeft w:val="83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BEAUVALLET Simon</dc:creator>
  <cp:lastModifiedBy>anvogele</cp:lastModifiedBy>
  <cp:revision>18</cp:revision>
  <cp:lastPrinted>2019-07-10T14:46:00Z</cp:lastPrinted>
  <dcterms:created xsi:type="dcterms:W3CDTF">2019-06-26T09:37:00Z</dcterms:created>
  <dcterms:modified xsi:type="dcterms:W3CDTF">2019-07-19T13:08:00Z</dcterms:modified>
</cp:coreProperties>
</file>